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55" w:rsidRPr="0034353A" w:rsidRDefault="00051B99" w:rsidP="00A17655">
      <w:pPr>
        <w:spacing w:after="0" w:line="240" w:lineRule="auto"/>
        <w:jc w:val="center"/>
        <w:rPr>
          <w:rFonts w:ascii="Adobe Caslon Pro" w:hAnsi="Adobe Caslon Pro" w:cs="Times New Roman"/>
          <w:b/>
          <w:bCs/>
          <w:sz w:val="24"/>
          <w:szCs w:val="24"/>
        </w:rPr>
      </w:pPr>
      <w:r>
        <w:rPr>
          <w:rFonts w:ascii="Adobe Caslon Pro" w:hAnsi="Adobe Caslon Pro" w:cs="Times New Roman"/>
          <w:b/>
          <w:bCs/>
          <w:sz w:val="24"/>
          <w:szCs w:val="24"/>
        </w:rPr>
        <w:t>………</w:t>
      </w:r>
      <w:r w:rsidR="00BA7E86">
        <w:rPr>
          <w:rFonts w:ascii="Adobe Caslon Pro" w:hAnsi="Adobe Caslon Pro" w:cs="Times New Roman"/>
          <w:b/>
          <w:bCs/>
          <w:sz w:val="24"/>
          <w:szCs w:val="24"/>
        </w:rPr>
        <w:t>…………………………</w:t>
      </w:r>
      <w:r>
        <w:rPr>
          <w:rFonts w:ascii="Adobe Caslon Pro" w:hAnsi="Adobe Caslon Pro" w:cs="Times New Roman"/>
          <w:b/>
          <w:bCs/>
          <w:sz w:val="24"/>
          <w:szCs w:val="24"/>
        </w:rPr>
        <w:t>…</w:t>
      </w:r>
      <w:r w:rsidR="00A17655" w:rsidRPr="0034353A">
        <w:rPr>
          <w:rFonts w:ascii="Adobe Caslon Pro" w:hAnsi="Adobe Caslon Pro" w:cs="Times New Roman"/>
          <w:b/>
          <w:bCs/>
          <w:sz w:val="24"/>
          <w:szCs w:val="24"/>
        </w:rPr>
        <w:t xml:space="preserve"> NÖBETÇİ SULH CEZA </w:t>
      </w:r>
      <w:r w:rsidR="00013E81" w:rsidRPr="0034353A">
        <w:rPr>
          <w:rFonts w:ascii="Adobe Caslon Pro" w:hAnsi="Adobe Caslon Pro" w:cs="Times New Roman"/>
          <w:b/>
          <w:bCs/>
          <w:sz w:val="24"/>
          <w:szCs w:val="24"/>
        </w:rPr>
        <w:t>HAKİMLİĞİ</w:t>
      </w:r>
      <w:r w:rsidR="00A17655" w:rsidRPr="0034353A">
        <w:rPr>
          <w:rFonts w:ascii="Adobe Caslon Pro" w:hAnsi="Adobe Caslon Pro" w:cs="Times New Roman"/>
          <w:b/>
          <w:bCs/>
          <w:sz w:val="24"/>
          <w:szCs w:val="24"/>
        </w:rPr>
        <w:t>’NE</w:t>
      </w:r>
    </w:p>
    <w:p w:rsidR="00A17655" w:rsidRPr="0034353A" w:rsidRDefault="00A17655" w:rsidP="00A17655">
      <w:pPr>
        <w:spacing w:after="0" w:line="240" w:lineRule="auto"/>
        <w:jc w:val="center"/>
        <w:rPr>
          <w:rFonts w:ascii="Adobe Caslon Pro" w:hAnsi="Adobe Caslon Pro" w:cs="Times New Roman"/>
          <w:sz w:val="24"/>
          <w:szCs w:val="24"/>
        </w:rPr>
      </w:pPr>
    </w:p>
    <w:p w:rsidR="00A17655" w:rsidRPr="0034353A" w:rsidRDefault="00A17655" w:rsidP="00A17655">
      <w:pPr>
        <w:spacing w:after="0" w:line="360" w:lineRule="auto"/>
        <w:jc w:val="both"/>
        <w:rPr>
          <w:rFonts w:ascii="Adobe Caslon Pro" w:hAnsi="Adobe Caslon Pro" w:cs="Times New Roman"/>
          <w:b/>
          <w:bCs/>
          <w:sz w:val="24"/>
          <w:szCs w:val="24"/>
          <w:u w:val="single"/>
        </w:rPr>
      </w:pPr>
      <w:r w:rsidRPr="0034353A">
        <w:rPr>
          <w:rFonts w:ascii="Adobe Caslon Pro" w:hAnsi="Adobe Caslon Pro" w:cs="Times New Roman"/>
          <w:sz w:val="24"/>
          <w:szCs w:val="24"/>
        </w:rPr>
        <w:br/>
      </w:r>
      <w:r w:rsidRPr="0034353A">
        <w:rPr>
          <w:rFonts w:ascii="Adobe Caslon Pro" w:hAnsi="Adobe Caslon Pro" w:cs="Times New Roman"/>
          <w:b/>
          <w:bCs/>
          <w:sz w:val="24"/>
          <w:szCs w:val="24"/>
          <w:u w:val="single"/>
        </w:rPr>
        <w:t>İDARİ PARA CEZASINA</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b/>
          <w:bCs/>
          <w:sz w:val="24"/>
          <w:szCs w:val="24"/>
          <w:u w:val="single"/>
        </w:rPr>
        <w:t>İTİRAZ EDEN                      :</w:t>
      </w:r>
      <w:r w:rsidR="003A7010">
        <w:rPr>
          <w:rFonts w:ascii="Adobe Caslon Pro" w:hAnsi="Adobe Caslon Pro" w:cs="Times New Roman"/>
          <w:sz w:val="24"/>
          <w:szCs w:val="24"/>
        </w:rPr>
        <w:t xml:space="preserve"> ...............</w:t>
      </w:r>
      <w:r w:rsidR="00BA7E86">
        <w:rPr>
          <w:rFonts w:ascii="Adobe Caslon Pro" w:hAnsi="Adobe Caslon Pro" w:cs="Times New Roman"/>
          <w:sz w:val="24"/>
          <w:szCs w:val="24"/>
        </w:rPr>
        <w:t>.................</w:t>
      </w:r>
      <w:r w:rsidRPr="0034353A">
        <w:rPr>
          <w:rFonts w:ascii="Adobe Caslon Pro" w:hAnsi="Adobe Caslon Pro" w:cs="Times New Roman"/>
          <w:sz w:val="24"/>
          <w:szCs w:val="24"/>
        </w:rPr>
        <w:t xml:space="preserve">(İtiraz Edenin Sosyal Adı </w:t>
      </w:r>
      <w:r w:rsidR="003A7010">
        <w:rPr>
          <w:rFonts w:ascii="Adobe Caslon Pro" w:hAnsi="Adobe Caslon Pro" w:cs="Times New Roman"/>
          <w:sz w:val="24"/>
          <w:szCs w:val="24"/>
        </w:rPr>
        <w:t>.....</w:t>
      </w:r>
      <w:r w:rsidR="00BA7E86">
        <w:rPr>
          <w:rFonts w:ascii="Adobe Caslon Pro" w:hAnsi="Adobe Caslon Pro" w:cs="Times New Roman"/>
          <w:sz w:val="24"/>
          <w:szCs w:val="24"/>
        </w:rPr>
        <w:t>........</w:t>
      </w:r>
      <w:r w:rsidR="003A7010">
        <w:rPr>
          <w:rFonts w:ascii="Adobe Caslon Pro" w:hAnsi="Adobe Caslon Pro" w:cs="Times New Roman"/>
          <w:sz w:val="24"/>
          <w:szCs w:val="24"/>
        </w:rPr>
        <w:t>..</w:t>
      </w:r>
      <w:r w:rsidRPr="0034353A">
        <w:rPr>
          <w:rFonts w:ascii="Adobe Caslon Pro" w:hAnsi="Adobe Caslon Pro" w:cs="Times New Roman"/>
          <w:sz w:val="24"/>
          <w:szCs w:val="24"/>
        </w:rPr>
        <w:t>’dir)</w:t>
      </w:r>
    </w:p>
    <w:p w:rsidR="00A17655" w:rsidRPr="00B7441D"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B7441D">
        <w:rPr>
          <w:rFonts w:ascii="Adobe Caslon Pro" w:hAnsi="Adobe Caslon Pro" w:cs="Times New Roman"/>
          <w:sz w:val="24"/>
          <w:szCs w:val="24"/>
        </w:rPr>
        <w:t xml:space="preserve">TC NO: </w:t>
      </w:r>
    </w:p>
    <w:p w:rsidR="00B7441D" w:rsidRPr="00B7441D" w:rsidRDefault="00B7441D" w:rsidP="00A17655">
      <w:pPr>
        <w:spacing w:after="0" w:line="360" w:lineRule="auto"/>
        <w:jc w:val="both"/>
        <w:rPr>
          <w:rFonts w:ascii="Adobe Caslon Pro" w:hAnsi="Adobe Caslon Pro" w:cs="Times New Roman"/>
          <w:sz w:val="24"/>
          <w:szCs w:val="24"/>
        </w:rPr>
      </w:pPr>
      <w:r w:rsidRPr="00B7441D">
        <w:rPr>
          <w:rFonts w:ascii="Adobe Caslon Pro" w:hAnsi="Adobe Caslon Pro" w:cs="Times New Roman"/>
          <w:sz w:val="24"/>
          <w:szCs w:val="24"/>
        </w:rPr>
        <w:tab/>
      </w:r>
      <w:r w:rsidRPr="00B7441D">
        <w:rPr>
          <w:rFonts w:ascii="Adobe Caslon Pro" w:hAnsi="Adobe Caslon Pro" w:cs="Times New Roman"/>
          <w:sz w:val="24"/>
          <w:szCs w:val="24"/>
        </w:rPr>
        <w:tab/>
      </w:r>
      <w:r w:rsidRPr="00B7441D">
        <w:rPr>
          <w:rFonts w:ascii="Adobe Caslon Pro" w:hAnsi="Adobe Caslon Pro" w:cs="Times New Roman"/>
          <w:sz w:val="24"/>
          <w:szCs w:val="24"/>
        </w:rPr>
        <w:tab/>
      </w:r>
      <w:r w:rsidRPr="00B7441D">
        <w:rPr>
          <w:rFonts w:ascii="Adobe Caslon Pro" w:hAnsi="Adobe Caslon Pro" w:cs="Times New Roman"/>
          <w:sz w:val="24"/>
          <w:szCs w:val="24"/>
        </w:rPr>
        <w:tab/>
        <w:t>Adres:</w:t>
      </w:r>
    </w:p>
    <w:p w:rsidR="00A17655" w:rsidRPr="0034353A" w:rsidRDefault="00A17655" w:rsidP="00945A76">
      <w:pPr>
        <w:spacing w:after="0" w:line="360" w:lineRule="auto"/>
        <w:jc w:val="both"/>
        <w:rPr>
          <w:rFonts w:ascii="Adobe Caslon Pro" w:hAnsi="Adobe Caslon Pro" w:cs="Times New Roman"/>
          <w:sz w:val="24"/>
          <w:szCs w:val="24"/>
        </w:rPr>
      </w:pPr>
      <w:r w:rsidRPr="0034353A">
        <w:rPr>
          <w:rFonts w:ascii="Adobe Caslon Pro" w:hAnsi="Adobe Caslon Pro" w:cs="Times New Roman"/>
          <w:b/>
          <w:bCs/>
          <w:sz w:val="24"/>
          <w:szCs w:val="24"/>
          <w:u w:val="single"/>
        </w:rPr>
        <w:t>KARŞI TARAF                   :</w:t>
      </w:r>
      <w:r w:rsidRPr="0034353A">
        <w:rPr>
          <w:rFonts w:ascii="Adobe Caslon Pro" w:hAnsi="Adobe Caslon Pro" w:cs="Times New Roman"/>
          <w:sz w:val="24"/>
          <w:szCs w:val="24"/>
        </w:rPr>
        <w:t xml:space="preserve"> </w:t>
      </w:r>
      <w:r w:rsidR="00051B99">
        <w:rPr>
          <w:rFonts w:ascii="Adobe Caslon Pro" w:hAnsi="Adobe Caslon Pro" w:cs="Times New Roman"/>
          <w:sz w:val="24"/>
          <w:szCs w:val="24"/>
        </w:rPr>
        <w:t>……</w:t>
      </w:r>
      <w:r w:rsidR="00BA7E86">
        <w:rPr>
          <w:rFonts w:ascii="Adobe Caslon Pro" w:hAnsi="Adobe Caslon Pro" w:cs="Times New Roman"/>
          <w:sz w:val="24"/>
          <w:szCs w:val="24"/>
        </w:rPr>
        <w:t>…………………</w:t>
      </w:r>
      <w:r w:rsidR="00051B99">
        <w:rPr>
          <w:rFonts w:ascii="Adobe Caslon Pro" w:hAnsi="Adobe Caslon Pro" w:cs="Times New Roman"/>
          <w:sz w:val="24"/>
          <w:szCs w:val="24"/>
        </w:rPr>
        <w:t>…</w:t>
      </w:r>
      <w:r w:rsidRPr="0034353A">
        <w:rPr>
          <w:rFonts w:ascii="Adobe Caslon Pro" w:hAnsi="Adobe Caslon Pro" w:cs="Times New Roman"/>
          <w:sz w:val="24"/>
          <w:szCs w:val="24"/>
        </w:rPr>
        <w:t xml:space="preserve"> Emniyet </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sz w:val="24"/>
          <w:szCs w:val="24"/>
        </w:rPr>
        <w:t xml:space="preserve">                                                Müdürlüğü</w:t>
      </w:r>
      <w:r w:rsidRPr="0034353A">
        <w:rPr>
          <w:rFonts w:ascii="Adobe Caslon Pro" w:hAnsi="Adobe Caslon Pro" w:cs="Times New Roman"/>
          <w:sz w:val="24"/>
          <w:szCs w:val="24"/>
        </w:rPr>
        <w:br/>
      </w:r>
      <w:r w:rsidRPr="0034353A">
        <w:rPr>
          <w:rFonts w:ascii="Adobe Caslon Pro" w:hAnsi="Adobe Caslon Pro" w:cs="Times New Roman"/>
          <w:b/>
          <w:bCs/>
          <w:sz w:val="24"/>
          <w:szCs w:val="24"/>
          <w:u w:val="single"/>
        </w:rPr>
        <w:t>TALEP KONUSU                 :</w:t>
      </w:r>
      <w:r w:rsidRPr="0034353A">
        <w:rPr>
          <w:rFonts w:ascii="Adobe Caslon Pro" w:hAnsi="Adobe Caslon Pro" w:cs="Times New Roman"/>
          <w:b/>
          <w:bCs/>
          <w:sz w:val="24"/>
          <w:szCs w:val="24"/>
        </w:rPr>
        <w:tab/>
        <w:t xml:space="preserve"> </w:t>
      </w:r>
      <w:r w:rsidR="003A7010">
        <w:rPr>
          <w:rFonts w:ascii="Adobe Caslon Pro" w:hAnsi="Adobe Caslon Pro" w:cs="Times New Roman"/>
          <w:bCs/>
          <w:sz w:val="24"/>
          <w:szCs w:val="24"/>
        </w:rPr>
        <w:t xml:space="preserve">Kabahatler Kanunu'nun 37'inci maddesi dayanak gösterilerek </w:t>
      </w:r>
      <w:r w:rsidRPr="0034353A">
        <w:rPr>
          <w:rFonts w:ascii="Adobe Caslon Pro" w:hAnsi="Adobe Caslon Pro" w:cs="Times New Roman"/>
          <w:sz w:val="24"/>
          <w:szCs w:val="24"/>
        </w:rPr>
        <w:t xml:space="preserve">Karşı tarafça kesilen </w:t>
      </w:r>
      <w:r w:rsidR="003A7010">
        <w:rPr>
          <w:rFonts w:ascii="Adobe Caslon Pro" w:hAnsi="Adobe Caslon Pro" w:cs="Times New Roman"/>
          <w:sz w:val="24"/>
          <w:szCs w:val="24"/>
        </w:rPr>
        <w:t>...</w:t>
      </w:r>
      <w:r w:rsidR="00BA7E86">
        <w:rPr>
          <w:rFonts w:ascii="Adobe Caslon Pro" w:hAnsi="Adobe Caslon Pro" w:cs="Times New Roman"/>
          <w:sz w:val="24"/>
          <w:szCs w:val="24"/>
        </w:rPr>
        <w:t>...</w:t>
      </w:r>
      <w:r w:rsidR="003A7010">
        <w:rPr>
          <w:rFonts w:ascii="Adobe Caslon Pro" w:hAnsi="Adobe Caslon Pro" w:cs="Times New Roman"/>
          <w:sz w:val="24"/>
          <w:szCs w:val="24"/>
        </w:rPr>
        <w:t>.</w:t>
      </w:r>
      <w:r w:rsidR="00BA7E86">
        <w:rPr>
          <w:rFonts w:ascii="Adobe Caslon Pro" w:hAnsi="Adobe Caslon Pro" w:cs="Times New Roman"/>
          <w:sz w:val="24"/>
          <w:szCs w:val="24"/>
        </w:rPr>
        <w:t>...</w:t>
      </w:r>
      <w:r w:rsidR="003A7010">
        <w:rPr>
          <w:rFonts w:ascii="Adobe Caslon Pro" w:hAnsi="Adobe Caslon Pro" w:cs="Times New Roman"/>
          <w:sz w:val="24"/>
          <w:szCs w:val="24"/>
        </w:rPr>
        <w:t>....</w:t>
      </w:r>
      <w:r w:rsidRPr="0034353A">
        <w:rPr>
          <w:rFonts w:ascii="Adobe Caslon Pro" w:hAnsi="Adobe Caslon Pro" w:cs="Times New Roman"/>
          <w:sz w:val="24"/>
          <w:szCs w:val="24"/>
        </w:rPr>
        <w:t xml:space="preserve"> tarihli ekte bir örneği sunulan</w:t>
      </w:r>
      <w:r w:rsidR="003A7010">
        <w:rPr>
          <w:rFonts w:ascii="Adobe Caslon Pro" w:hAnsi="Adobe Caslon Pro" w:cs="Times New Roman"/>
          <w:sz w:val="24"/>
          <w:szCs w:val="24"/>
        </w:rPr>
        <w:t xml:space="preserve"> .....</w:t>
      </w:r>
      <w:r w:rsidR="00BA7E86">
        <w:rPr>
          <w:rFonts w:ascii="Adobe Caslon Pro" w:hAnsi="Adobe Caslon Pro" w:cs="Times New Roman"/>
          <w:sz w:val="24"/>
          <w:szCs w:val="24"/>
        </w:rPr>
        <w:t>.....</w:t>
      </w:r>
      <w:r w:rsidR="003A7010">
        <w:rPr>
          <w:rFonts w:ascii="Adobe Caslon Pro" w:hAnsi="Adobe Caslon Pro" w:cs="Times New Roman"/>
          <w:sz w:val="24"/>
          <w:szCs w:val="24"/>
        </w:rPr>
        <w:t>.</w:t>
      </w:r>
      <w:r w:rsidRPr="0034353A">
        <w:rPr>
          <w:rFonts w:ascii="Adobe Caslon Pro" w:hAnsi="Adobe Caslon Pro" w:cs="Times New Roman"/>
          <w:sz w:val="24"/>
          <w:szCs w:val="24"/>
        </w:rPr>
        <w:t xml:space="preserve"> TL’lik idari para cezasının </w:t>
      </w:r>
      <w:r w:rsidR="00051B99">
        <w:rPr>
          <w:rFonts w:ascii="Adobe Caslon Pro" w:hAnsi="Adobe Caslon Pro" w:cs="Times New Roman"/>
          <w:sz w:val="24"/>
          <w:szCs w:val="24"/>
        </w:rPr>
        <w:t>kaldırılmasına</w:t>
      </w:r>
      <w:r w:rsidRPr="0034353A">
        <w:rPr>
          <w:rFonts w:ascii="Adobe Caslon Pro" w:hAnsi="Adobe Caslon Pro" w:cs="Times New Roman"/>
          <w:sz w:val="24"/>
          <w:szCs w:val="24"/>
        </w:rPr>
        <w:t xml:space="preserve"> karar verilmesi</w:t>
      </w:r>
      <w:r w:rsidR="00B7441D">
        <w:rPr>
          <w:rFonts w:ascii="Adobe Caslon Pro" w:hAnsi="Adobe Caslon Pro" w:cs="Times New Roman"/>
          <w:sz w:val="24"/>
          <w:szCs w:val="24"/>
        </w:rPr>
        <w:t>ne dair taleplerimizi içerir.</w:t>
      </w:r>
    </w:p>
    <w:p w:rsidR="00A17655" w:rsidRPr="0034353A" w:rsidRDefault="00A17655" w:rsidP="00A17655">
      <w:pPr>
        <w:spacing w:after="0" w:line="360" w:lineRule="auto"/>
        <w:jc w:val="both"/>
        <w:rPr>
          <w:rFonts w:ascii="Adobe Caslon Pro" w:hAnsi="Adobe Caslon Pro" w:cs="Times New Roman"/>
          <w:b/>
          <w:bCs/>
          <w:sz w:val="24"/>
          <w:szCs w:val="24"/>
          <w:u w:val="single"/>
        </w:rPr>
      </w:pPr>
      <w:r w:rsidRPr="0034353A">
        <w:rPr>
          <w:rFonts w:ascii="Adobe Caslon Pro" w:hAnsi="Adobe Caslon Pro" w:cs="Times New Roman"/>
          <w:b/>
          <w:bCs/>
          <w:sz w:val="24"/>
          <w:szCs w:val="24"/>
          <w:u w:val="single"/>
        </w:rPr>
        <w:t>İTİRAZ NEDENLERİ        :</w:t>
      </w:r>
    </w:p>
    <w:p w:rsidR="003A7010"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b/>
          <w:bCs/>
          <w:sz w:val="24"/>
          <w:szCs w:val="24"/>
        </w:rPr>
        <w:t xml:space="preserve">1- </w:t>
      </w:r>
      <w:r w:rsidRPr="0034353A">
        <w:rPr>
          <w:rFonts w:ascii="Adobe Caslon Pro" w:hAnsi="Adobe Caslon Pro" w:cs="Times New Roman"/>
          <w:sz w:val="24"/>
          <w:szCs w:val="24"/>
        </w:rPr>
        <w:t xml:space="preserve">Karşı taraf olan </w:t>
      </w:r>
      <w:r w:rsidR="00051B99">
        <w:rPr>
          <w:rFonts w:ascii="Adobe Caslon Pro" w:hAnsi="Adobe Caslon Pro" w:cs="Times New Roman"/>
          <w:sz w:val="24"/>
          <w:szCs w:val="24"/>
        </w:rPr>
        <w:t>……</w:t>
      </w:r>
      <w:r w:rsidR="00BA7E86">
        <w:rPr>
          <w:rFonts w:ascii="Adobe Caslon Pro" w:hAnsi="Adobe Caslon Pro" w:cs="Times New Roman"/>
          <w:sz w:val="24"/>
          <w:szCs w:val="24"/>
        </w:rPr>
        <w:t>…………</w:t>
      </w:r>
      <w:r w:rsidR="00051B99">
        <w:rPr>
          <w:rFonts w:ascii="Adobe Caslon Pro" w:hAnsi="Adobe Caslon Pro" w:cs="Times New Roman"/>
          <w:sz w:val="24"/>
          <w:szCs w:val="24"/>
        </w:rPr>
        <w:t>…</w:t>
      </w:r>
      <w:r w:rsidRPr="0034353A">
        <w:rPr>
          <w:rFonts w:ascii="Adobe Caslon Pro" w:hAnsi="Adobe Caslon Pro" w:cs="Times New Roman"/>
          <w:sz w:val="24"/>
          <w:szCs w:val="24"/>
        </w:rPr>
        <w:t xml:space="preserve"> Emniyet Müdürlüğü’nce kesilen ve ekte bir örneği Sayın Mahkemenize sunulan para cezası usul ve yasaya aykırıdır, iptali gerekir. Şöyle ki:</w:t>
      </w:r>
    </w:p>
    <w:p w:rsidR="00A17655" w:rsidRPr="0034353A" w:rsidRDefault="003A7010" w:rsidP="00A17655">
      <w:pPr>
        <w:spacing w:after="0" w:line="360" w:lineRule="auto"/>
        <w:jc w:val="both"/>
        <w:rPr>
          <w:rFonts w:ascii="Adobe Caslon Pro" w:hAnsi="Adobe Caslon Pro" w:cs="Times New Roman"/>
          <w:sz w:val="24"/>
          <w:szCs w:val="24"/>
        </w:rPr>
      </w:pPr>
      <w:r>
        <w:rPr>
          <w:rFonts w:ascii="Adobe Caslon Pro" w:hAnsi="Adobe Caslon Pro" w:cs="Times New Roman"/>
          <w:sz w:val="24"/>
          <w:szCs w:val="24"/>
        </w:rPr>
        <w:t xml:space="preserve">Öncelikle ve önemle belirtmek gerekir ki; Anayasa Mahkemesi'nin 2014/19152 sayı 18/10/2017 tarihli kararı ile kanunsuz suç olmaz ilkesi gereğince somut olayda olduğu gibi Kabahatler Kanunu 37'inci maddeden idari para cezası verilmesinin Anayasa'ya aykırı olduğuna karar verilmiştir. Bu karar içtihat hükmünde olup Anayasa Mahkemesi'nin bu kararına rağmen kesilen idari para cezaları usul ve yasaya açıkça aykırıdır. </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sz w:val="24"/>
          <w:szCs w:val="24"/>
        </w:rPr>
        <w:t>Emniyet Müdürlüğü, yani idare, para cezasını Kabahatler Kanunu’nun 37. maddesine göre vermiştir.</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sz w:val="24"/>
          <w:szCs w:val="24"/>
        </w:rPr>
        <w:t xml:space="preserve">Ekte bir örneğini sunduğum idari para cezasına konu olan “Rahatsız etme” kabahatinin düzenlendiği 37. madde şu şekildedir: </w:t>
      </w:r>
    </w:p>
    <w:p w:rsidR="00A17655" w:rsidRPr="0034353A" w:rsidRDefault="00A17655" w:rsidP="00A17655">
      <w:pPr>
        <w:spacing w:after="0" w:line="360" w:lineRule="auto"/>
        <w:jc w:val="both"/>
        <w:rPr>
          <w:rFonts w:ascii="Adobe Caslon Pro" w:hAnsi="Adobe Caslon Pro" w:cs="Times New Roman"/>
          <w:i/>
          <w:iCs/>
          <w:sz w:val="24"/>
          <w:szCs w:val="24"/>
        </w:rPr>
      </w:pPr>
      <w:r w:rsidRPr="0034353A">
        <w:rPr>
          <w:rFonts w:ascii="Adobe Caslon Pro" w:hAnsi="Adobe Caslon Pro" w:cs="Times New Roman"/>
          <w:i/>
          <w:iCs/>
          <w:sz w:val="24"/>
          <w:szCs w:val="24"/>
        </w:rPr>
        <w:t>“</w:t>
      </w:r>
      <w:r w:rsidRPr="0034353A">
        <w:rPr>
          <w:rFonts w:ascii="Adobe Caslon Pro" w:hAnsi="Adobe Caslon Pro" w:cs="Times New Roman"/>
          <w:b/>
          <w:bCs/>
          <w:i/>
          <w:iCs/>
          <w:sz w:val="24"/>
          <w:szCs w:val="24"/>
        </w:rPr>
        <w:t>Rahatsız etme:</w:t>
      </w:r>
    </w:p>
    <w:p w:rsidR="00A17655" w:rsidRPr="0034353A" w:rsidRDefault="00A17655" w:rsidP="00A17655">
      <w:pPr>
        <w:spacing w:after="0" w:line="360" w:lineRule="auto"/>
        <w:jc w:val="both"/>
        <w:rPr>
          <w:rFonts w:ascii="Adobe Caslon Pro" w:hAnsi="Adobe Caslon Pro" w:cs="Times New Roman"/>
          <w:b/>
          <w:bCs/>
          <w:i/>
          <w:iCs/>
          <w:sz w:val="24"/>
          <w:szCs w:val="24"/>
        </w:rPr>
      </w:pPr>
      <w:r w:rsidRPr="0034353A">
        <w:rPr>
          <w:rFonts w:ascii="Adobe Caslon Pro" w:hAnsi="Adobe Caslon Pro" w:cs="Times New Roman"/>
          <w:b/>
          <w:bCs/>
          <w:i/>
          <w:iCs/>
          <w:sz w:val="24"/>
          <w:szCs w:val="24"/>
        </w:rPr>
        <w:t>(1) Mal veya hizmet satmak için başkalarını rahatsız eden kişi, elli Türk Lirası idarî para cezası ile cezalandırılır.</w:t>
      </w:r>
    </w:p>
    <w:p w:rsidR="00A17655" w:rsidRPr="0034353A" w:rsidRDefault="00A17655" w:rsidP="00A17655">
      <w:pPr>
        <w:spacing w:after="0" w:line="360" w:lineRule="auto"/>
        <w:jc w:val="both"/>
        <w:rPr>
          <w:rFonts w:ascii="Adobe Caslon Pro" w:hAnsi="Adobe Caslon Pro" w:cs="Times New Roman"/>
          <w:b/>
          <w:bCs/>
          <w:i/>
          <w:iCs/>
          <w:sz w:val="24"/>
          <w:szCs w:val="24"/>
        </w:rPr>
      </w:pPr>
      <w:r w:rsidRPr="0034353A">
        <w:rPr>
          <w:rFonts w:ascii="Adobe Caslon Pro" w:hAnsi="Adobe Caslon Pro" w:cs="Times New Roman"/>
          <w:b/>
          <w:bCs/>
          <w:i/>
          <w:iCs/>
          <w:sz w:val="24"/>
          <w:szCs w:val="24"/>
        </w:rPr>
        <w:lastRenderedPageBreak/>
        <w:t>(2) Bu kabahat dolayısıyla idarî para cezası vermeye kolluk veya belediye zabıta görevlileri yetkilidir.”</w:t>
      </w:r>
    </w:p>
    <w:p w:rsidR="00A17655" w:rsidRPr="0034353A" w:rsidRDefault="00A17655" w:rsidP="00A17655">
      <w:pPr>
        <w:spacing w:after="0" w:line="360" w:lineRule="auto"/>
        <w:jc w:val="both"/>
        <w:rPr>
          <w:rFonts w:ascii="Adobe Caslon Pro" w:hAnsi="Adobe Caslon Pro" w:cs="Times New Roman"/>
          <w:color w:val="000000"/>
          <w:sz w:val="24"/>
          <w:szCs w:val="24"/>
        </w:rPr>
      </w:pPr>
      <w:r w:rsidRPr="0034353A">
        <w:rPr>
          <w:rFonts w:ascii="Adobe Caslon Pro" w:hAnsi="Adobe Caslon Pro" w:cs="Times New Roman"/>
          <w:sz w:val="24"/>
          <w:szCs w:val="24"/>
        </w:rPr>
        <w:t xml:space="preserve">10.03.2005 tarihli 1/993 sayılı Kabahatler Kanunu Tasarısı ve Adalet Komisyonu </w:t>
      </w:r>
      <w:bookmarkStart w:id="0" w:name="_GoBack"/>
      <w:bookmarkEnd w:id="0"/>
      <w:r w:rsidR="00BA7E86" w:rsidRPr="0034353A">
        <w:rPr>
          <w:rFonts w:ascii="Adobe Caslon Pro" w:hAnsi="Adobe Caslon Pro" w:cs="Times New Roman"/>
          <w:sz w:val="24"/>
          <w:szCs w:val="24"/>
        </w:rPr>
        <w:t>Raporunda; tasarıya</w:t>
      </w:r>
      <w:r w:rsidRPr="0034353A">
        <w:rPr>
          <w:rFonts w:ascii="Adobe Caslon Pro" w:hAnsi="Adobe Caslon Pro" w:cs="Times New Roman"/>
          <w:color w:val="000000"/>
          <w:sz w:val="24"/>
          <w:szCs w:val="24"/>
        </w:rPr>
        <w:t xml:space="preserve"> "Rahatsız etme" başlığı altında mal veya hizmet satışı sırasında bu amaçla kişilerin taciz edilmesi ve yüksek sesle müşteri daveti gibi uygulamaların önüne geçilmesi amacıyla yeni 37 nci maddenin ilave edildiği belirtilmiştir.</w:t>
      </w:r>
    </w:p>
    <w:p w:rsidR="003A7010" w:rsidRDefault="00A17655" w:rsidP="00A17655">
      <w:pPr>
        <w:spacing w:after="0" w:line="360" w:lineRule="auto"/>
        <w:jc w:val="both"/>
        <w:rPr>
          <w:rFonts w:ascii="Adobe Caslon Pro" w:hAnsi="Adobe Caslon Pro" w:cs="Times New Roman"/>
          <w:color w:val="000000"/>
          <w:sz w:val="24"/>
          <w:szCs w:val="24"/>
        </w:rPr>
      </w:pPr>
      <w:r w:rsidRPr="0034353A">
        <w:rPr>
          <w:rFonts w:ascii="Adobe Caslon Pro" w:hAnsi="Adobe Caslon Pro" w:cs="Times New Roman"/>
          <w:color w:val="000000"/>
          <w:sz w:val="24"/>
          <w:szCs w:val="24"/>
        </w:rPr>
        <w:t>Anlaşıldığı üzere, bu hükmün uygulanabilmesi için ortada bir mal ve hizmet satışının bulunması, bu mal veya hizmet satışı sırasında başkalarını yüksek sesle taciz etmek fiili aranmaktadır.</w:t>
      </w:r>
    </w:p>
    <w:p w:rsidR="00A17655" w:rsidRPr="0034353A" w:rsidRDefault="00A17655" w:rsidP="00051B99">
      <w:pPr>
        <w:spacing w:after="0" w:line="360" w:lineRule="auto"/>
        <w:jc w:val="both"/>
        <w:rPr>
          <w:rFonts w:ascii="Adobe Caslon Pro" w:hAnsi="Adobe Caslon Pro" w:cs="Times New Roman"/>
          <w:color w:val="000000"/>
          <w:sz w:val="24"/>
          <w:szCs w:val="24"/>
        </w:rPr>
      </w:pPr>
    </w:p>
    <w:p w:rsidR="00A17655" w:rsidRPr="0034353A" w:rsidRDefault="00A17655" w:rsidP="00051B99">
      <w:pPr>
        <w:spacing w:line="360" w:lineRule="auto"/>
        <w:jc w:val="both"/>
        <w:rPr>
          <w:rFonts w:ascii="Adobe Caslon Pro" w:hAnsi="Adobe Caslon Pro" w:cs="Times New Roman"/>
          <w:sz w:val="24"/>
          <w:szCs w:val="24"/>
        </w:rPr>
      </w:pPr>
      <w:r w:rsidRPr="0034353A">
        <w:rPr>
          <w:rFonts w:ascii="Adobe Caslon Pro" w:hAnsi="Adobe Caslon Pro" w:cs="Times New Roman"/>
          <w:sz w:val="24"/>
          <w:szCs w:val="24"/>
        </w:rPr>
        <w:t xml:space="preserve">Oysa somut olayda, olay gecesi </w:t>
      </w:r>
      <w:r w:rsidR="003A7010">
        <w:rPr>
          <w:rFonts w:ascii="Adobe Caslon Pro" w:hAnsi="Adobe Caslon Pro" w:cs="Times New Roman"/>
          <w:sz w:val="24"/>
          <w:szCs w:val="24"/>
        </w:rPr>
        <w:t>.................................................................................</w:t>
      </w:r>
      <w:r w:rsidRPr="0034353A">
        <w:rPr>
          <w:rFonts w:ascii="Adobe Caslon Pro" w:hAnsi="Adobe Caslon Pro" w:cs="Times New Roman"/>
          <w:sz w:val="24"/>
          <w:szCs w:val="24"/>
        </w:rPr>
        <w:t xml:space="preserve"> idari para cezası kesmişlerdir.</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b/>
          <w:sz w:val="24"/>
          <w:szCs w:val="24"/>
        </w:rPr>
        <w:t>2-</w:t>
      </w:r>
      <w:r w:rsidRPr="0034353A">
        <w:rPr>
          <w:rFonts w:ascii="Adobe Caslon Pro" w:hAnsi="Adobe Caslon Pro" w:cs="Times New Roman"/>
          <w:sz w:val="24"/>
          <w:szCs w:val="24"/>
        </w:rPr>
        <w:t xml:space="preserve"> </w:t>
      </w:r>
      <w:r w:rsidR="00051B99">
        <w:rPr>
          <w:rFonts w:ascii="Adobe Caslon Pro" w:hAnsi="Adobe Caslon Pro" w:cs="Times New Roman"/>
          <w:sz w:val="24"/>
          <w:szCs w:val="24"/>
        </w:rPr>
        <w:t>Tarafıma</w:t>
      </w:r>
      <w:r w:rsidRPr="0034353A">
        <w:rPr>
          <w:rFonts w:ascii="Adobe Caslon Pro" w:hAnsi="Adobe Caslon Pro" w:cs="Times New Roman"/>
          <w:sz w:val="24"/>
          <w:szCs w:val="24"/>
        </w:rPr>
        <w:t>, itiraz konusu yaptırımın uygulanabilmesi için, mal ve hizmet satmak için başkalarını rahatsız etme</w:t>
      </w:r>
      <w:r w:rsidR="00051B99">
        <w:rPr>
          <w:rFonts w:ascii="Adobe Caslon Pro" w:hAnsi="Adobe Caslon Pro" w:cs="Times New Roman"/>
          <w:sz w:val="24"/>
          <w:szCs w:val="24"/>
        </w:rPr>
        <w:t>m</w:t>
      </w:r>
      <w:r w:rsidRPr="0034353A">
        <w:rPr>
          <w:rFonts w:ascii="Adobe Caslon Pro" w:hAnsi="Adobe Caslon Pro" w:cs="Times New Roman"/>
          <w:sz w:val="24"/>
          <w:szCs w:val="24"/>
        </w:rPr>
        <w:t xml:space="preserve"> gerek</w:t>
      </w:r>
      <w:r w:rsidR="003A7010">
        <w:rPr>
          <w:rFonts w:ascii="Adobe Caslon Pro" w:hAnsi="Adobe Caslon Pro" w:cs="Times New Roman"/>
          <w:sz w:val="24"/>
          <w:szCs w:val="24"/>
        </w:rPr>
        <w:t>mektedir</w:t>
      </w:r>
      <w:r w:rsidRPr="0034353A">
        <w:rPr>
          <w:rFonts w:ascii="Adobe Caslon Pro" w:hAnsi="Adobe Caslon Pro" w:cs="Times New Roman"/>
          <w:sz w:val="24"/>
          <w:szCs w:val="24"/>
        </w:rPr>
        <w:t xml:space="preserve">. </w:t>
      </w:r>
      <w:r w:rsidR="003E00EB">
        <w:rPr>
          <w:rFonts w:ascii="Adobe Caslon Pro" w:hAnsi="Adobe Caslon Pro" w:cs="Times New Roman"/>
          <w:sz w:val="24"/>
          <w:szCs w:val="24"/>
        </w:rPr>
        <w:t>Ancak olay günü kimseyi rahatsız edecek bir davranış içinde bulunmadığım halde bu kabahati işlediğim iddia edilmektedir.</w:t>
      </w:r>
    </w:p>
    <w:p w:rsidR="00A17655" w:rsidRPr="0034353A" w:rsidRDefault="00A17655" w:rsidP="00A17655">
      <w:pPr>
        <w:spacing w:after="0" w:line="360" w:lineRule="auto"/>
        <w:jc w:val="both"/>
        <w:rPr>
          <w:rFonts w:ascii="Adobe Caslon Pro" w:hAnsi="Adobe Caslon Pro" w:cs="Times New Roman"/>
          <w:color w:val="000000"/>
          <w:sz w:val="24"/>
          <w:szCs w:val="24"/>
        </w:rPr>
      </w:pPr>
      <w:r w:rsidRPr="0034353A">
        <w:rPr>
          <w:rFonts w:ascii="Adobe Caslon Pro" w:hAnsi="Adobe Caslon Pro" w:cs="Times New Roman"/>
          <w:color w:val="000000"/>
          <w:sz w:val="24"/>
          <w:szCs w:val="24"/>
        </w:rPr>
        <w:t xml:space="preserve">Kabahatler Kanunu’nun 37. maddesi, genellikle işportacılara uygulanmakta iken, idare, Anayasanın 38. maddesindeki </w:t>
      </w:r>
      <w:r w:rsidRPr="0034353A">
        <w:rPr>
          <w:rFonts w:ascii="Adobe Caslon Pro" w:hAnsi="Adobe Caslon Pro" w:cs="Times New Roman"/>
          <w:b/>
          <w:color w:val="000000"/>
          <w:sz w:val="24"/>
          <w:szCs w:val="24"/>
        </w:rPr>
        <w:t>‘‘Kanunsuz suç ve ceza olmaz’’</w:t>
      </w:r>
      <w:r w:rsidRPr="0034353A">
        <w:rPr>
          <w:rFonts w:ascii="Adobe Caslon Pro" w:hAnsi="Adobe Caslon Pro" w:cs="Times New Roman"/>
          <w:color w:val="000000"/>
          <w:sz w:val="24"/>
          <w:szCs w:val="24"/>
        </w:rPr>
        <w:t xml:space="preserve"> ilkesinin bir gereği olarak yasanın açıkça düzenleme yapmadığı bir konuda, ceza hukukundaki temel yasak olan </w:t>
      </w:r>
      <w:r w:rsidRPr="0034353A">
        <w:rPr>
          <w:rFonts w:ascii="Adobe Caslon Pro" w:hAnsi="Adobe Caslon Pro" w:cs="Times New Roman"/>
          <w:b/>
          <w:color w:val="000000"/>
          <w:sz w:val="24"/>
          <w:szCs w:val="24"/>
        </w:rPr>
        <w:t>KIYAS YASAĞINI da ihlal ederek</w:t>
      </w:r>
      <w:r w:rsidRPr="0034353A">
        <w:rPr>
          <w:rFonts w:ascii="Adobe Caslon Pro" w:hAnsi="Adobe Caslon Pro" w:cs="Times New Roman"/>
          <w:color w:val="000000"/>
          <w:sz w:val="24"/>
          <w:szCs w:val="24"/>
        </w:rPr>
        <w:t xml:space="preserve"> bu maddeyi keyfi olarak, sokakta çalışan seks işçilerine uygulamaktadır.</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b/>
          <w:sz w:val="24"/>
          <w:szCs w:val="24"/>
        </w:rPr>
        <w:t xml:space="preserve">3- </w:t>
      </w:r>
      <w:r w:rsidRPr="0034353A">
        <w:rPr>
          <w:rFonts w:ascii="Adobe Caslon Pro" w:hAnsi="Adobe Caslon Pro" w:cs="Times New Roman"/>
          <w:sz w:val="24"/>
          <w:szCs w:val="24"/>
        </w:rPr>
        <w:t>Kabahatler Kanunu’nun 2. maddesinin 1. fıkrasına göre, kabahat deyiminden, kanunun, karşılığında idarî yaptırım uygulanmasını öngördüğü haksızlık anlaşılır ve yine kanunda kabahatlerin neler olduğu ve kabahatler karşılığında uygulanacak olan idari yaptırımlar belirtilmiştir.</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sz w:val="24"/>
          <w:szCs w:val="24"/>
        </w:rPr>
        <w:t xml:space="preserve">İdare hukuku ilkelerine göre idarenin ve kamu görevlilerinin yetkileri önceden yasalarla belirlenmiş olup, idare ve kamu görevlileri yasaların kendisine tanımadığı bir yetkiyi kullanamazlar. </w:t>
      </w:r>
    </w:p>
    <w:p w:rsidR="00A17655" w:rsidRPr="0034353A" w:rsidRDefault="00A17655" w:rsidP="00A17655">
      <w:pPr>
        <w:spacing w:after="0" w:line="360" w:lineRule="auto"/>
        <w:jc w:val="both"/>
        <w:rPr>
          <w:rFonts w:ascii="Adobe Caslon Pro" w:hAnsi="Adobe Caslon Pro" w:cs="Times New Roman"/>
          <w:color w:val="000000"/>
          <w:sz w:val="24"/>
          <w:szCs w:val="24"/>
        </w:rPr>
      </w:pPr>
      <w:r w:rsidRPr="0034353A">
        <w:rPr>
          <w:rFonts w:ascii="Adobe Caslon Pro" w:hAnsi="Adobe Caslon Pro" w:cs="Times New Roman"/>
          <w:sz w:val="24"/>
          <w:szCs w:val="24"/>
        </w:rPr>
        <w:lastRenderedPageBreak/>
        <w:t xml:space="preserve">Kolluğun, </w:t>
      </w:r>
      <w:r w:rsidR="00B24910">
        <w:rPr>
          <w:rFonts w:ascii="Adobe Caslon Pro" w:hAnsi="Adobe Caslon Pro" w:cs="Times New Roman"/>
          <w:sz w:val="24"/>
          <w:szCs w:val="24"/>
        </w:rPr>
        <w:t>şahsımın</w:t>
      </w:r>
      <w:r w:rsidRPr="0034353A">
        <w:rPr>
          <w:rFonts w:ascii="Adobe Caslon Pro" w:hAnsi="Adobe Caslon Pro" w:cs="Times New Roman"/>
          <w:sz w:val="24"/>
          <w:szCs w:val="24"/>
        </w:rPr>
        <w:t xml:space="preserve"> “rahatsız etme” fiilinde bulunduğun</w:t>
      </w:r>
      <w:r w:rsidR="00B24910">
        <w:rPr>
          <w:rFonts w:ascii="Adobe Caslon Pro" w:hAnsi="Adobe Caslon Pro" w:cs="Times New Roman"/>
          <w:sz w:val="24"/>
          <w:szCs w:val="24"/>
        </w:rPr>
        <w:t>a</w:t>
      </w:r>
      <w:r w:rsidRPr="0034353A">
        <w:rPr>
          <w:rFonts w:ascii="Adobe Caslon Pro" w:hAnsi="Adobe Caslon Pro" w:cs="Times New Roman"/>
          <w:sz w:val="24"/>
          <w:szCs w:val="24"/>
        </w:rPr>
        <w:t xml:space="preserve"> nereden ve hangi delillerden yola çıkarak kanaat getirdiği meçhuldür; ortada kamu görevlisinin keyfiyeti olduğu açıktır.</w:t>
      </w:r>
      <w:r w:rsidRPr="0034353A">
        <w:rPr>
          <w:rFonts w:ascii="Adobe Caslon Pro" w:hAnsi="Adobe Caslon Pro" w:cs="Times New Roman"/>
          <w:color w:val="000000"/>
          <w:sz w:val="24"/>
          <w:szCs w:val="24"/>
        </w:rPr>
        <w:t xml:space="preserve"> </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color w:val="000000"/>
          <w:sz w:val="24"/>
          <w:szCs w:val="24"/>
        </w:rPr>
        <w:t xml:space="preserve">Ayrıca, verilen idari yaptırım kararında da, ne şekilde mal veya hizmet satılarak rahatsızlık verildiği hususunda hiçbir açıklama bulunmamaktadır. Yani, </w:t>
      </w:r>
      <w:r w:rsidR="00B24910">
        <w:rPr>
          <w:rFonts w:ascii="Adobe Caslon Pro" w:hAnsi="Adobe Caslon Pro" w:cs="Times New Roman"/>
          <w:color w:val="000000"/>
          <w:sz w:val="24"/>
          <w:szCs w:val="24"/>
        </w:rPr>
        <w:t>tarafıma</w:t>
      </w:r>
      <w:r w:rsidRPr="0034353A">
        <w:rPr>
          <w:rFonts w:ascii="Adobe Caslon Pro" w:hAnsi="Adobe Caslon Pro" w:cs="Times New Roman"/>
          <w:color w:val="000000"/>
          <w:sz w:val="24"/>
          <w:szCs w:val="24"/>
        </w:rPr>
        <w:t xml:space="preserve"> isnat edilen fiilin ne olduğu anlaşılamamaktadır ki, bu da öncelikle, hukuk devletinin bir gereği olan ‘‘idarenin işlem ve eylemlerinin denetlenebilir olması’’ ilkesine aykırılık teşkil etmektedir.</w:t>
      </w:r>
    </w:p>
    <w:p w:rsidR="00A17655" w:rsidRPr="0034353A" w:rsidRDefault="00A17655" w:rsidP="00A17655">
      <w:pPr>
        <w:spacing w:after="0" w:line="360" w:lineRule="auto"/>
        <w:jc w:val="both"/>
        <w:rPr>
          <w:rFonts w:ascii="Adobe Caslon Pro" w:hAnsi="Adobe Caslon Pro" w:cs="Times New Roman"/>
          <w:sz w:val="24"/>
          <w:szCs w:val="24"/>
        </w:rPr>
      </w:pPr>
      <w:r w:rsidRPr="0034353A">
        <w:rPr>
          <w:rFonts w:ascii="Adobe Caslon Pro" w:hAnsi="Adobe Caslon Pro" w:cs="Times New Roman"/>
          <w:b/>
          <w:bCs/>
          <w:sz w:val="24"/>
          <w:szCs w:val="24"/>
          <w:u w:val="single"/>
        </w:rPr>
        <w:t>SONUÇ VE İSTEM                 :</w:t>
      </w:r>
      <w:r w:rsidRPr="0034353A">
        <w:rPr>
          <w:rFonts w:ascii="Adobe Caslon Pro" w:hAnsi="Adobe Caslon Pro" w:cs="Times New Roman"/>
          <w:sz w:val="24"/>
          <w:szCs w:val="24"/>
        </w:rPr>
        <w:t xml:space="preserve"> </w:t>
      </w:r>
      <w:r w:rsidRPr="0034353A">
        <w:rPr>
          <w:rFonts w:ascii="Adobe Caslon Pro" w:hAnsi="Adobe Caslon Pro" w:cs="Times New Roman"/>
          <w:sz w:val="24"/>
          <w:szCs w:val="24"/>
        </w:rPr>
        <w:tab/>
        <w:t xml:space="preserve">Yukarıda arz ve izah edilen ve tarafınızca re’sen göz önüne alınacak diğer nedenlerle, sözü edilen idari para cezasının hukuk devleti ilkesine, ceza ve idare hukukunun temel ilke ve kurallarına aykırı olduğundan cihetle itirazımızın kabulü ile karşı tarafça kesilen </w:t>
      </w:r>
      <w:r w:rsidR="00E24670">
        <w:rPr>
          <w:rFonts w:ascii="Adobe Caslon Pro" w:hAnsi="Adobe Caslon Pro" w:cs="Times New Roman"/>
          <w:sz w:val="24"/>
          <w:szCs w:val="24"/>
        </w:rPr>
        <w:t>………</w:t>
      </w:r>
      <w:r w:rsidRPr="0034353A">
        <w:rPr>
          <w:rFonts w:ascii="Adobe Caslon Pro" w:hAnsi="Adobe Caslon Pro" w:cs="Times New Roman"/>
          <w:sz w:val="24"/>
          <w:szCs w:val="24"/>
        </w:rPr>
        <w:t xml:space="preserve"> tarihli </w:t>
      </w:r>
      <w:r w:rsidR="00E24670">
        <w:rPr>
          <w:rFonts w:ascii="Adobe Caslon Pro" w:hAnsi="Adobe Caslon Pro" w:cs="Times New Roman"/>
          <w:sz w:val="24"/>
          <w:szCs w:val="24"/>
        </w:rPr>
        <w:t>……</w:t>
      </w:r>
      <w:r w:rsidRPr="0034353A">
        <w:rPr>
          <w:rFonts w:ascii="Adobe Caslon Pro" w:hAnsi="Adobe Caslon Pro" w:cs="Times New Roman"/>
          <w:sz w:val="24"/>
          <w:szCs w:val="24"/>
        </w:rPr>
        <w:t xml:space="preserve"> TL’lik idari para cezasının </w:t>
      </w:r>
      <w:r w:rsidR="00B7441D">
        <w:rPr>
          <w:rFonts w:ascii="Adobe Caslon Pro" w:hAnsi="Adobe Caslon Pro" w:cs="Times New Roman"/>
          <w:sz w:val="24"/>
          <w:szCs w:val="24"/>
        </w:rPr>
        <w:t>iptaline</w:t>
      </w:r>
      <w:r w:rsidRPr="0034353A">
        <w:rPr>
          <w:rFonts w:ascii="Adobe Caslon Pro" w:hAnsi="Adobe Caslon Pro" w:cs="Times New Roman"/>
          <w:sz w:val="24"/>
          <w:szCs w:val="24"/>
        </w:rPr>
        <w:t xml:space="preserve">, yargılama giderlerinin karşı tarafa yükletilmesine karar verilmesini saygıyla </w:t>
      </w:r>
      <w:r w:rsidR="00B7441D">
        <w:rPr>
          <w:rFonts w:ascii="Adobe Caslon Pro" w:hAnsi="Adobe Caslon Pro" w:cs="Times New Roman"/>
          <w:sz w:val="24"/>
          <w:szCs w:val="24"/>
        </w:rPr>
        <w:t xml:space="preserve">talep ederim.   </w:t>
      </w:r>
      <w:r w:rsidRPr="0034353A">
        <w:rPr>
          <w:rFonts w:ascii="Adobe Caslon Pro" w:hAnsi="Adobe Caslon Pro" w:cs="Times New Roman"/>
          <w:b/>
          <w:sz w:val="24"/>
          <w:szCs w:val="24"/>
        </w:rPr>
        <w:t>.</w:t>
      </w:r>
      <w:r w:rsidR="003A7010">
        <w:rPr>
          <w:rFonts w:ascii="Adobe Caslon Pro" w:hAnsi="Adobe Caslon Pro" w:cs="Times New Roman"/>
          <w:b/>
          <w:sz w:val="24"/>
          <w:szCs w:val="24"/>
        </w:rPr>
        <w:t xml:space="preserve">  </w:t>
      </w:r>
      <w:r w:rsidRPr="0034353A">
        <w:rPr>
          <w:rFonts w:ascii="Adobe Caslon Pro" w:hAnsi="Adobe Caslon Pro" w:cs="Times New Roman"/>
          <w:b/>
          <w:sz w:val="24"/>
          <w:szCs w:val="24"/>
        </w:rPr>
        <w:t>.20</w:t>
      </w:r>
      <w:r w:rsidR="003E00EB">
        <w:rPr>
          <w:rFonts w:ascii="Adobe Caslon Pro" w:hAnsi="Adobe Caslon Pro" w:cs="Times New Roman"/>
          <w:b/>
          <w:sz w:val="24"/>
          <w:szCs w:val="24"/>
        </w:rPr>
        <w:t>19</w:t>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r w:rsidRPr="0034353A">
        <w:rPr>
          <w:rFonts w:ascii="Adobe Caslon Pro" w:hAnsi="Adobe Caslon Pro" w:cs="Times New Roman"/>
          <w:sz w:val="24"/>
          <w:szCs w:val="24"/>
        </w:rPr>
        <w:tab/>
      </w:r>
    </w:p>
    <w:p w:rsidR="00A17655" w:rsidRPr="0034353A" w:rsidRDefault="00A17655" w:rsidP="00A17655">
      <w:pPr>
        <w:spacing w:after="0" w:line="360" w:lineRule="auto"/>
        <w:ind w:left="5664" w:firstLine="708"/>
        <w:jc w:val="both"/>
        <w:rPr>
          <w:rFonts w:ascii="Adobe Caslon Pro" w:hAnsi="Adobe Caslon Pro" w:cs="Times New Roman"/>
          <w:sz w:val="24"/>
          <w:szCs w:val="24"/>
        </w:rPr>
      </w:pPr>
    </w:p>
    <w:p w:rsidR="00A17655" w:rsidRPr="0034353A" w:rsidRDefault="00A17655" w:rsidP="00A17655">
      <w:pPr>
        <w:spacing w:after="0" w:line="360" w:lineRule="auto"/>
        <w:ind w:left="5664" w:firstLine="708"/>
        <w:jc w:val="both"/>
        <w:rPr>
          <w:rFonts w:ascii="Adobe Caslon Pro" w:hAnsi="Adobe Caslon Pro" w:cs="Times New Roman"/>
          <w:sz w:val="24"/>
          <w:szCs w:val="24"/>
        </w:rPr>
      </w:pPr>
    </w:p>
    <w:p w:rsidR="00A17655" w:rsidRDefault="00A17655" w:rsidP="003E00EB">
      <w:pPr>
        <w:spacing w:after="0" w:line="360" w:lineRule="auto"/>
        <w:jc w:val="right"/>
        <w:rPr>
          <w:rFonts w:ascii="Adobe Caslon Pro" w:hAnsi="Adobe Caslon Pro" w:cs="Times New Roman"/>
          <w:sz w:val="24"/>
          <w:szCs w:val="24"/>
        </w:rPr>
      </w:pPr>
      <w:r w:rsidRPr="0034353A">
        <w:rPr>
          <w:rFonts w:ascii="Adobe Caslon Pro" w:hAnsi="Adobe Caslon Pro" w:cs="Times New Roman"/>
          <w:sz w:val="24"/>
          <w:szCs w:val="24"/>
        </w:rPr>
        <w:t xml:space="preserve">İtiraz Eden </w:t>
      </w:r>
    </w:p>
    <w:p w:rsidR="003E00EB" w:rsidRPr="0034353A" w:rsidRDefault="003E00EB" w:rsidP="003E00EB">
      <w:pPr>
        <w:spacing w:after="0" w:line="360" w:lineRule="auto"/>
        <w:jc w:val="right"/>
        <w:rPr>
          <w:rFonts w:ascii="Adobe Caslon Pro" w:hAnsi="Adobe Caslon Pro" w:cs="Times New Roman"/>
          <w:sz w:val="24"/>
          <w:szCs w:val="24"/>
        </w:rPr>
      </w:pPr>
      <w:r>
        <w:rPr>
          <w:rFonts w:ascii="Adobe Caslon Pro" w:hAnsi="Adobe Caslon Pro" w:cs="Times New Roman"/>
          <w:sz w:val="24"/>
          <w:szCs w:val="24"/>
        </w:rPr>
        <w:t>……………</w:t>
      </w:r>
    </w:p>
    <w:p w:rsidR="00A17655" w:rsidRDefault="003E00EB" w:rsidP="00A17655">
      <w:pPr>
        <w:spacing w:after="0" w:line="240" w:lineRule="auto"/>
        <w:jc w:val="both"/>
        <w:rPr>
          <w:rFonts w:ascii="Adobe Caslon Pro" w:hAnsi="Adobe Caslon Pro" w:cs="Times New Roman"/>
          <w:sz w:val="24"/>
          <w:szCs w:val="24"/>
        </w:rPr>
      </w:pPr>
      <w:r w:rsidRPr="003E00EB">
        <w:rPr>
          <w:rFonts w:ascii="Adobe Caslon Pro" w:hAnsi="Adobe Caslon Pro" w:cs="Times New Roman"/>
          <w:b/>
          <w:sz w:val="24"/>
          <w:szCs w:val="24"/>
        </w:rPr>
        <w:t>EKLER</w:t>
      </w:r>
      <w:r>
        <w:rPr>
          <w:rFonts w:ascii="Adobe Caslon Pro" w:hAnsi="Adobe Caslon Pro" w:cs="Times New Roman"/>
          <w:sz w:val="24"/>
          <w:szCs w:val="24"/>
        </w:rPr>
        <w:t>:</w:t>
      </w:r>
    </w:p>
    <w:p w:rsidR="003E00EB" w:rsidRDefault="003E00EB" w:rsidP="00A17655">
      <w:pPr>
        <w:spacing w:after="0" w:line="240" w:lineRule="auto"/>
        <w:jc w:val="both"/>
        <w:rPr>
          <w:rFonts w:ascii="Adobe Caslon Pro" w:hAnsi="Adobe Caslon Pro" w:cs="Times New Roman"/>
          <w:sz w:val="24"/>
          <w:szCs w:val="24"/>
        </w:rPr>
      </w:pPr>
      <w:r>
        <w:rPr>
          <w:rFonts w:ascii="Adobe Caslon Pro" w:hAnsi="Adobe Caslon Pro" w:cs="Times New Roman"/>
          <w:sz w:val="24"/>
          <w:szCs w:val="24"/>
        </w:rPr>
        <w:t>Nüfus Cüzdan Fotokopisi</w:t>
      </w:r>
    </w:p>
    <w:p w:rsidR="003E00EB" w:rsidRPr="0034353A" w:rsidRDefault="003E00EB" w:rsidP="00A17655">
      <w:pPr>
        <w:spacing w:after="0" w:line="240" w:lineRule="auto"/>
        <w:jc w:val="both"/>
        <w:rPr>
          <w:rFonts w:ascii="Adobe Caslon Pro" w:hAnsi="Adobe Caslon Pro" w:cs="Times New Roman"/>
          <w:sz w:val="24"/>
          <w:szCs w:val="24"/>
        </w:rPr>
      </w:pPr>
      <w:r>
        <w:rPr>
          <w:rFonts w:ascii="Adobe Caslon Pro" w:hAnsi="Adobe Caslon Pro" w:cs="Times New Roman"/>
          <w:sz w:val="24"/>
          <w:szCs w:val="24"/>
        </w:rPr>
        <w:t>İdari Para Cezası Tutanağının Bir Örneği</w:t>
      </w:r>
    </w:p>
    <w:p w:rsidR="00A17655" w:rsidRPr="0034353A" w:rsidRDefault="00A17655" w:rsidP="00A17655">
      <w:pPr>
        <w:jc w:val="both"/>
        <w:rPr>
          <w:rFonts w:ascii="Adobe Caslon Pro" w:hAnsi="Adobe Caslon Pro"/>
          <w:sz w:val="24"/>
          <w:szCs w:val="24"/>
        </w:rPr>
      </w:pPr>
    </w:p>
    <w:p w:rsidR="00A17655" w:rsidRPr="0034353A" w:rsidRDefault="00A17655" w:rsidP="00A17655">
      <w:pPr>
        <w:jc w:val="both"/>
        <w:rPr>
          <w:rFonts w:ascii="Adobe Caslon Pro" w:hAnsi="Adobe Caslon Pro"/>
          <w:sz w:val="24"/>
          <w:szCs w:val="24"/>
        </w:rPr>
      </w:pPr>
    </w:p>
    <w:p w:rsidR="00890D9B" w:rsidRPr="0034353A" w:rsidRDefault="00890D9B">
      <w:pPr>
        <w:rPr>
          <w:rFonts w:ascii="Adobe Caslon Pro" w:hAnsi="Adobe Caslon Pro"/>
          <w:sz w:val="24"/>
          <w:szCs w:val="24"/>
        </w:rPr>
      </w:pPr>
    </w:p>
    <w:sectPr w:rsidR="00890D9B" w:rsidRPr="0034353A" w:rsidSect="0034353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C5" w:rsidRDefault="00FF78C5" w:rsidP="003E00EB">
      <w:pPr>
        <w:spacing w:after="0" w:line="240" w:lineRule="auto"/>
      </w:pPr>
      <w:r>
        <w:separator/>
      </w:r>
    </w:p>
  </w:endnote>
  <w:endnote w:type="continuationSeparator" w:id="0">
    <w:p w:rsidR="00FF78C5" w:rsidRDefault="00FF78C5" w:rsidP="003E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00497"/>
      <w:docPartObj>
        <w:docPartGallery w:val="Page Numbers (Bottom of Page)"/>
        <w:docPartUnique/>
      </w:docPartObj>
    </w:sdtPr>
    <w:sdtEndPr/>
    <w:sdtContent>
      <w:p w:rsidR="003E00EB" w:rsidRDefault="003E00EB">
        <w:pPr>
          <w:pStyle w:val="AltBilgi"/>
          <w:jc w:val="right"/>
        </w:pPr>
        <w:r>
          <w:fldChar w:fldCharType="begin"/>
        </w:r>
        <w:r>
          <w:instrText>PAGE   \* MERGEFORMAT</w:instrText>
        </w:r>
        <w:r>
          <w:fldChar w:fldCharType="separate"/>
        </w:r>
        <w:r w:rsidR="00BA7E86">
          <w:rPr>
            <w:noProof/>
          </w:rPr>
          <w:t>2</w:t>
        </w:r>
        <w:r>
          <w:fldChar w:fldCharType="end"/>
        </w:r>
      </w:p>
    </w:sdtContent>
  </w:sdt>
  <w:p w:rsidR="003E00EB" w:rsidRDefault="003E00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C5" w:rsidRDefault="00FF78C5" w:rsidP="003E00EB">
      <w:pPr>
        <w:spacing w:after="0" w:line="240" w:lineRule="auto"/>
      </w:pPr>
      <w:r>
        <w:separator/>
      </w:r>
    </w:p>
  </w:footnote>
  <w:footnote w:type="continuationSeparator" w:id="0">
    <w:p w:rsidR="00FF78C5" w:rsidRDefault="00FF78C5" w:rsidP="003E0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55"/>
    <w:rsid w:val="00013E81"/>
    <w:rsid w:val="00051B99"/>
    <w:rsid w:val="00256496"/>
    <w:rsid w:val="0034353A"/>
    <w:rsid w:val="003A7010"/>
    <w:rsid w:val="003E00EB"/>
    <w:rsid w:val="003E2E08"/>
    <w:rsid w:val="00593355"/>
    <w:rsid w:val="00700FC0"/>
    <w:rsid w:val="00720DC9"/>
    <w:rsid w:val="00890D9B"/>
    <w:rsid w:val="00936D33"/>
    <w:rsid w:val="00945A76"/>
    <w:rsid w:val="00966341"/>
    <w:rsid w:val="009C1835"/>
    <w:rsid w:val="00A17655"/>
    <w:rsid w:val="00AC6956"/>
    <w:rsid w:val="00B24910"/>
    <w:rsid w:val="00B7441D"/>
    <w:rsid w:val="00BA7E86"/>
    <w:rsid w:val="00DE0E99"/>
    <w:rsid w:val="00E24670"/>
    <w:rsid w:val="00E34D71"/>
    <w:rsid w:val="00E62719"/>
    <w:rsid w:val="00F865E1"/>
    <w:rsid w:val="00FF7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9FC3"/>
  <w15:docId w15:val="{44374C45-8326-49E5-BD17-D6889B3A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3E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3E81"/>
    <w:rPr>
      <w:rFonts w:ascii="Tahoma" w:hAnsi="Tahoma" w:cs="Tahoma"/>
      <w:sz w:val="16"/>
      <w:szCs w:val="16"/>
    </w:rPr>
  </w:style>
  <w:style w:type="paragraph" w:styleId="stBilgi">
    <w:name w:val="header"/>
    <w:basedOn w:val="Normal"/>
    <w:link w:val="stBilgiChar"/>
    <w:uiPriority w:val="99"/>
    <w:unhideWhenUsed/>
    <w:rsid w:val="003E00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00EB"/>
  </w:style>
  <w:style w:type="paragraph" w:styleId="AltBilgi">
    <w:name w:val="footer"/>
    <w:basedOn w:val="Normal"/>
    <w:link w:val="AltBilgiChar"/>
    <w:uiPriority w:val="99"/>
    <w:unhideWhenUsed/>
    <w:rsid w:val="003E00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669</Words>
  <Characters>3816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Nalan</cp:lastModifiedBy>
  <cp:revision>6</cp:revision>
  <cp:lastPrinted>2015-05-13T13:24:00Z</cp:lastPrinted>
  <dcterms:created xsi:type="dcterms:W3CDTF">2018-04-18T08:11:00Z</dcterms:created>
  <dcterms:modified xsi:type="dcterms:W3CDTF">2019-01-04T13:29:00Z</dcterms:modified>
</cp:coreProperties>
</file>